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9B" w:rsidRDefault="00D6399B" w:rsidP="00D6399B">
      <w:pPr>
        <w:pStyle w:val="NoSpacing"/>
      </w:pPr>
      <w:r>
        <w:rPr>
          <w:u w:val="single"/>
        </w:rPr>
        <w:t>John KENNERE</w:t>
      </w:r>
      <w:r>
        <w:t xml:space="preserve">        (fl.1408)</w:t>
      </w:r>
    </w:p>
    <w:p w:rsidR="00D6399B" w:rsidRDefault="00D6399B" w:rsidP="00D6399B">
      <w:pPr>
        <w:pStyle w:val="NoSpacing"/>
      </w:pPr>
    </w:p>
    <w:p w:rsidR="00D6399B" w:rsidRDefault="00D6399B" w:rsidP="00D6399B">
      <w:pPr>
        <w:pStyle w:val="NoSpacing"/>
      </w:pPr>
    </w:p>
    <w:p w:rsidR="00D6399B" w:rsidRDefault="00D6399B" w:rsidP="00D6399B">
      <w:pPr>
        <w:pStyle w:val="NoSpacing"/>
      </w:pPr>
      <w:r>
        <w:t xml:space="preserve">  6 Oct.1408</w:t>
      </w:r>
      <w:r>
        <w:tab/>
        <w:t>Settlement of the action taken by him and others against Richard Colyns(q.v.)</w:t>
      </w:r>
    </w:p>
    <w:p w:rsidR="00D6399B" w:rsidRDefault="00D6399B" w:rsidP="00D6399B">
      <w:pPr>
        <w:pStyle w:val="NoSpacing"/>
      </w:pPr>
      <w:r>
        <w:tab/>
      </w:r>
      <w:r>
        <w:tab/>
        <w:t xml:space="preserve">and his wife, Maud(q.v.), deforciants of 2 tofts, 128 acres of land, 6 acres of </w:t>
      </w:r>
    </w:p>
    <w:p w:rsidR="00D6399B" w:rsidRDefault="00D6399B" w:rsidP="00D6399B">
      <w:pPr>
        <w:pStyle w:val="NoSpacing"/>
      </w:pPr>
      <w:r>
        <w:tab/>
      </w:r>
      <w:r>
        <w:tab/>
        <w:t>meadow, 16 acres of pasture and 8s 9d of rent in North Marston,</w:t>
      </w:r>
    </w:p>
    <w:p w:rsidR="00D6399B" w:rsidRDefault="00D6399B" w:rsidP="00D6399B">
      <w:pPr>
        <w:pStyle w:val="NoSpacing"/>
      </w:pPr>
      <w:r>
        <w:tab/>
      </w:r>
      <w:r>
        <w:tab/>
        <w:t>Buckinghamshire.</w:t>
      </w:r>
    </w:p>
    <w:p w:rsidR="00D6399B" w:rsidRDefault="00D6399B" w:rsidP="00D6399B">
      <w:pPr>
        <w:pStyle w:val="NoSpacing"/>
      </w:pPr>
      <w:r>
        <w:tab/>
      </w:r>
      <w:r>
        <w:tab/>
        <w:t>(</w:t>
      </w:r>
      <w:hyperlink r:id="rId7" w:history="1">
        <w:r w:rsidRPr="008E59FD">
          <w:rPr>
            <w:rStyle w:val="Hyperlink"/>
          </w:rPr>
          <w:t>www.medievalgenealogy.org.uk/fines/abstracts/CP_25_1_22_114.shtml</w:t>
        </w:r>
      </w:hyperlink>
      <w:r>
        <w:t>)</w:t>
      </w:r>
    </w:p>
    <w:p w:rsidR="00D6399B" w:rsidRDefault="00D6399B" w:rsidP="00D6399B">
      <w:pPr>
        <w:pStyle w:val="NoSpacing"/>
      </w:pPr>
    </w:p>
    <w:p w:rsidR="00D6399B" w:rsidRDefault="00D6399B" w:rsidP="00D6399B">
      <w:pPr>
        <w:pStyle w:val="NoSpacing"/>
      </w:pPr>
    </w:p>
    <w:p w:rsidR="00D6399B" w:rsidRDefault="00D6399B" w:rsidP="00D6399B">
      <w:pPr>
        <w:pStyle w:val="NoSpacing"/>
      </w:pPr>
      <w:r>
        <w:t>27 May 2012</w:t>
      </w:r>
    </w:p>
    <w:p w:rsidR="00BA4020" w:rsidRPr="00186E49" w:rsidRDefault="00D6399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99B" w:rsidRDefault="00D6399B" w:rsidP="00552EBA">
      <w:r>
        <w:separator/>
      </w:r>
    </w:p>
  </w:endnote>
  <w:endnote w:type="continuationSeparator" w:id="0">
    <w:p w:rsidR="00D6399B" w:rsidRDefault="00D639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399B">
      <w:rPr>
        <w:noProof/>
      </w:rPr>
      <w:t>03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99B" w:rsidRDefault="00D6399B" w:rsidP="00552EBA">
      <w:r>
        <w:separator/>
      </w:r>
    </w:p>
  </w:footnote>
  <w:footnote w:type="continuationSeparator" w:id="0">
    <w:p w:rsidR="00D6399B" w:rsidRDefault="00D639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399B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2012-06-03T18:22:00Z</dcterms:created>
  <dcterms:modified xsi:type="dcterms:W3CDTF">2012-06-03T18:22:00Z</dcterms:modified>
</cp:coreProperties>
</file>